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5" w:rsidRDefault="005F53F5" w:rsidP="005F53F5">
      <w:pPr>
        <w:pStyle w:val="p1"/>
        <w:jc w:val="center"/>
      </w:pPr>
      <w:r>
        <w:t>ОФОРМИТЬ НЕДВИЖИМОСТЬ В КОСТРОМСКОЙ ОБЛАСТИ МОЖНО ЧЕРЕЗ ИНТЕРНЕТ</w:t>
      </w:r>
    </w:p>
    <w:p w:rsidR="005F53F5" w:rsidRPr="005F53F5" w:rsidRDefault="005F53F5" w:rsidP="005F53F5">
      <w:pPr>
        <w:pStyle w:val="p2"/>
        <w:ind w:firstLine="708"/>
        <w:jc w:val="both"/>
        <w:rPr>
          <w:sz w:val="28"/>
          <w:szCs w:val="28"/>
        </w:rPr>
      </w:pPr>
      <w:r w:rsidRPr="005F53F5">
        <w:rPr>
          <w:sz w:val="28"/>
          <w:szCs w:val="28"/>
        </w:rPr>
        <w:t xml:space="preserve">Управление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по Костромской области напоминает гражданам, что они могут получить государственные услуги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в электронном виде. Запуск сервиса по подаче документов на регистрацию прав через Интернет позволяет напрямую обратиться в </w:t>
      </w:r>
      <w:proofErr w:type="spellStart"/>
      <w:r w:rsidRPr="005F53F5">
        <w:rPr>
          <w:sz w:val="28"/>
          <w:szCs w:val="28"/>
        </w:rPr>
        <w:t>Росреестр</w:t>
      </w:r>
      <w:proofErr w:type="spellEnd"/>
      <w:r w:rsidRPr="005F53F5">
        <w:rPr>
          <w:sz w:val="28"/>
          <w:szCs w:val="28"/>
        </w:rPr>
        <w:t xml:space="preserve"> за получением одной из наиболее популярных и сложных услуг ведомства. </w:t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>Для того</w:t>
      </w:r>
      <w:proofErr w:type="gramStart"/>
      <w:r w:rsidRPr="005F53F5">
        <w:rPr>
          <w:sz w:val="28"/>
          <w:szCs w:val="28"/>
        </w:rPr>
        <w:t>,</w:t>
      </w:r>
      <w:proofErr w:type="gramEnd"/>
      <w:r w:rsidRPr="005F53F5">
        <w:rPr>
          <w:sz w:val="28"/>
          <w:szCs w:val="28"/>
        </w:rPr>
        <w:t xml:space="preserve"> чтобы подать заявление на регистрацию прав через портал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необходимо заполнить заявление в разделе "Подать заявление на государственную регистрацию прав" и приложить </w:t>
      </w:r>
      <w:proofErr w:type="spellStart"/>
      <w:r w:rsidRPr="005F53F5">
        <w:rPr>
          <w:sz w:val="28"/>
          <w:szCs w:val="28"/>
        </w:rPr>
        <w:t>скан-образы</w:t>
      </w:r>
      <w:proofErr w:type="spellEnd"/>
      <w:r w:rsidRPr="005F53F5">
        <w:rPr>
          <w:sz w:val="28"/>
          <w:szCs w:val="28"/>
        </w:rPr>
        <w:t xml:space="preserve"> необходимых документов, затем подписать заявление усиленной квалифицированной электронной подписью. Для получения такой подписи необходимо обратиться в любой удостоверяющий центр, перечень которых можно найти также на портале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</w:t>
      </w:r>
      <w:hyperlink r:id="rId4" w:tgtFrame="_blank" w:history="1">
        <w:r w:rsidRPr="005F53F5">
          <w:rPr>
            <w:rStyle w:val="s1"/>
            <w:color w:val="0000FF"/>
            <w:sz w:val="28"/>
            <w:szCs w:val="28"/>
            <w:u w:val="single"/>
          </w:rPr>
          <w:t>https://rosreestr.ru</w:t>
        </w:r>
      </w:hyperlink>
      <w:r w:rsidRPr="005F53F5">
        <w:rPr>
          <w:sz w:val="28"/>
          <w:szCs w:val="28"/>
        </w:rPr>
        <w:t>. Для пользователей на портале даны пошаговые инструкции, а также описаны способы получения каждой услуги через интернет, ее сроки, стоимость и порядок оплаты в любой подходящей заявителю форме.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>Одним из преимуществ данного сервиса является экономия денежных сре</w:t>
      </w:r>
      <w:proofErr w:type="gramStart"/>
      <w:r w:rsidRPr="005F53F5">
        <w:rPr>
          <w:sz w:val="28"/>
          <w:szCs w:val="28"/>
        </w:rPr>
        <w:t>дств пр</w:t>
      </w:r>
      <w:proofErr w:type="gramEnd"/>
      <w:r w:rsidRPr="005F53F5">
        <w:rPr>
          <w:sz w:val="28"/>
          <w:szCs w:val="28"/>
        </w:rPr>
        <w:t>и оплате госпошлины. Если при личном обращении в офисы МФЦ или Кадастровой палаты физическому лицу или индивидуальному предпринимателю придется оплатить госпошлину в размере 2000 рублей, то в  случае электронной регистрации размер госпошлины уменьшается на 30% и составит 1400 рублей. Для юридических лиц размер госпошлины не меняется в зависимости от способа направления документов.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 xml:space="preserve">В соответствии с 218-ФЗ на сайте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5F53F5">
        <w:rPr>
          <w:sz w:val="28"/>
          <w:szCs w:val="28"/>
        </w:rPr>
        <w:t>online</w:t>
      </w:r>
      <w:proofErr w:type="spellEnd"/>
      <w:r w:rsidRPr="005F53F5">
        <w:rPr>
          <w:sz w:val="28"/>
          <w:szCs w:val="28"/>
        </w:rPr>
        <w:t>», которые предоставляют актуальную информацию из ЕГРН об объекте недвижимости. В личном кабинете правообладателя доступен сервис «Офисы и приемные».</w:t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 xml:space="preserve">Обращаем внимание, что сайт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также предлагает гражданам и организациям другие удобные электронные услуги и сервисы, которые помогают сэкономить время и быстро получить нужную информацию. Портал содержит более 30 электронных ресурсов, позволяющих гражданам воспользоваться «личным кабинетом» правообладателя, предварительно записаться на прием, отследить статус своей заявки, узнать справочную информацию об объектах недвижимости в режиме </w:t>
      </w:r>
      <w:proofErr w:type="spellStart"/>
      <w:r w:rsidRPr="005F53F5">
        <w:rPr>
          <w:sz w:val="28"/>
          <w:szCs w:val="28"/>
        </w:rPr>
        <w:t>онлайн</w:t>
      </w:r>
      <w:proofErr w:type="spellEnd"/>
      <w:r w:rsidRPr="005F53F5">
        <w:rPr>
          <w:sz w:val="28"/>
          <w:szCs w:val="28"/>
        </w:rPr>
        <w:t xml:space="preserve">, получить сведения из ЕГРН, ознакомиться со сведениями об объекте недвижимости на Публичной кадастровой карте и многое другое. </w:t>
      </w:r>
    </w:p>
    <w:p w:rsidR="00000000" w:rsidRPr="005F53F5" w:rsidRDefault="005F53F5">
      <w:pPr>
        <w:rPr>
          <w:sz w:val="28"/>
          <w:szCs w:val="28"/>
        </w:rPr>
      </w:pPr>
    </w:p>
    <w:sectPr w:rsidR="00000000" w:rsidRPr="005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3F5"/>
    <w:rsid w:val="005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F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RaTENSMFc4S0VQR3lKYnhZbHJXdWJSYUY5ZXBFV2JNekRJX0w0MXp3dDRWbGhZa1VYU1RzQ2dqR29iRXJNbnpaQmRDVjFtY1Y2Y0p0bDJGaFZ5MWtDYXR6ckFhT20yVEU&amp;b64e=2&amp;sign=2ff5050547c3d3ea63e6a15726ed0e7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2</cp:revision>
  <dcterms:created xsi:type="dcterms:W3CDTF">2017-11-08T11:47:00Z</dcterms:created>
  <dcterms:modified xsi:type="dcterms:W3CDTF">2017-11-08T11:50:00Z</dcterms:modified>
</cp:coreProperties>
</file>